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76" w:lineRule="auto"/>
        <w:jc w:val="center"/>
        <w:rPr>
          <w:rFonts w:ascii="Garamond" w:cs="Garamond" w:eastAsia="Garamond" w:hAnsi="Garamond"/>
          <w:b w:val="1"/>
          <w:bCs w:val="1"/>
          <w:smallCaps w:val="1"/>
          <w:sz w:val="48"/>
          <w:szCs w:val="4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48"/>
          <w:szCs w:val="48"/>
          <w:rtl w:val="0"/>
        </w:rPr>
        <w:t xml:space="preserve">UNIVERSITÀ DEGLI STUDI</w:t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ind w:left="560" w:firstLine="0"/>
        <w:jc w:val="center"/>
        <w:rPr>
          <w:rFonts w:ascii="Garamond" w:cs="Garamond" w:eastAsia="Garamond" w:hAnsi="Garamond"/>
          <w:b w:val="1"/>
          <w:bCs w:val="1"/>
          <w:smallCaps w:val="1"/>
          <w:sz w:val="48"/>
          <w:szCs w:val="4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48"/>
          <w:szCs w:val="48"/>
          <w:rtl w:val="0"/>
        </w:rPr>
        <w:t xml:space="preserve">“ROMA TRE”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jc w:val="center"/>
        <w:rPr>
          <w:rFonts w:ascii="Garamond" w:cs="Garamond" w:eastAsia="Garamond" w:hAnsi="Garamond"/>
          <w:b w:val="1"/>
          <w:bCs w:val="1"/>
          <w:i w:val="1"/>
          <w:iCs w:val="1"/>
          <w:smallCaps w:val="1"/>
          <w:sz w:val="56"/>
          <w:szCs w:val="5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mallCaps w:val="1"/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56"/>
          <w:szCs w:val="56"/>
          <w:rtl w:val="0"/>
        </w:rPr>
        <w:t xml:space="preserve">Alta Scuola per l’amministrazione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(ASATRE)</w:t>
      </w:r>
    </w:p>
    <w:p w:rsidR="00000000" w:rsidDel="00000000" w:rsidP="00000000" w:rsidRDefault="00000000" w:rsidRPr="00000000" w14:paraId="00000006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Scuola di specializzazione in Scienza delle amministrazioni pubbliche</w:t>
      </w:r>
    </w:p>
    <w:p w:rsidR="00000000" w:rsidDel="00000000" w:rsidP="00000000" w:rsidRDefault="00000000" w:rsidRPr="00000000" w14:paraId="00000008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Programma didattico</w:t>
      </w:r>
    </w:p>
    <w:p w:rsidR="00000000" w:rsidDel="00000000" w:rsidP="00000000" w:rsidRDefault="00000000" w:rsidRPr="00000000" w14:paraId="0000000B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IV Ciclo</w:t>
      </w:r>
    </w:p>
    <w:p w:rsidR="00000000" w:rsidDel="00000000" w:rsidP="00000000" w:rsidRDefault="00000000" w:rsidRPr="00000000" w14:paraId="0000000C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1° ANNO</w:t>
      </w:r>
    </w:p>
    <w:p w:rsidR="00000000" w:rsidDel="00000000" w:rsidP="00000000" w:rsidRDefault="00000000" w:rsidRPr="00000000" w14:paraId="0000000D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Anno Accademico 2025-2026</w:t>
      </w:r>
    </w:p>
    <w:p w:rsidR="00000000" w:rsidDel="00000000" w:rsidP="00000000" w:rsidRDefault="00000000" w:rsidRPr="00000000" w14:paraId="0000000F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28"/>
          <w:szCs w:val="28"/>
          <w:rtl w:val="0"/>
        </w:rPr>
        <w:t xml:space="preserve">Direttrice</w:t>
      </w:r>
    </w:p>
    <w:p w:rsidR="00000000" w:rsidDel="00000000" w:rsidP="00000000" w:rsidRDefault="00000000" w:rsidRPr="00000000" w14:paraId="00000011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Prof.ssa Luisa Torchia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2235"/>
        <w:gridCol w:w="1455"/>
        <w:gridCol w:w="4410"/>
        <w:tblGridChange w:id="0">
          <w:tblGrid>
            <w:gridCol w:w="1755"/>
            <w:gridCol w:w="2235"/>
            <w:gridCol w:w="1455"/>
            <w:gridCol w:w="4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N.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Giorno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Ora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Titolo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27 febbraio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Lectio magistralis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Amministrazione e Costituzione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left="106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ind w:left="106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 – L’Amministrazione, tra Costituzione ed evoluzione degli assetti istituzionali (16 ore)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106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ind w:left="106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Venerdì 6 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15:00-17:00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 Stato costituzionale in Italia: alle origini della Costituzione repubblicana 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Venerdì 6 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17:15-19:00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 Stato nella società globalizzata e le trasformazioni della forma di Stato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Sabato 7 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09:00-11:00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L’evoluzione della forma di governo in Italia, alla luce dei mutamenti endogeni ed esogeni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7 marzo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11:15-13:00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mutamenti nel sistema delle fonti, anche nei rapporti tra ordinamento nazionale ed eurounitario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13 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diritti fondamentali tra Corte costituzionale e Corte EDU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13 marzo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diritti sociali e l’equilibrio di bilancio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20 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Governance UE e vincoli sulla forma di governo e sull’indirizzo politico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20 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17:15-19:00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revisione costituzionale, tra tentativi di riforme organiche e revisioni puntuali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4"/>
            <w:vMerge w:val="restart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II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  <w:rtl w:val="0"/>
              </w:rPr>
              <w:t xml:space="preserve">La pubblica amministrazione oggi (24 ore) 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21 marzo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L’organizzazione della pubblica amministrazione tra centro e periferia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28" w:right="-764" w:firstLine="252.00000000000003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27 marzo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12:00-14:00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provvedimento amministrativo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27 marzo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 Autorità indipendenti in Italia e in Europa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27 marzo 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rapporti fra politica e amministrazione e la disciplina della dirigenza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1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3-4 aprile festività pasquali</w:t>
            </w:r>
          </w:p>
          <w:p w:rsidR="00000000" w:rsidDel="00000000" w:rsidP="00000000" w:rsidRDefault="00000000" w:rsidRPr="00000000" w14:paraId="00000063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10 aprile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responsabilità dirigenziale e la responsabilità disciplinare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10 aprile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procedimento amministrativo in Italia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11 aprile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conferenza di servizi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11 aprile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L’amministrazione europea e i rapporti con l’amministrazione nazionale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17 aprile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procedimenti composti fra Italia e 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17 aprile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responsabilità civile del dipendente e dell’amministrazione</w:t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25 aprile/1-2 maggio festività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8 maggio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responsabilità erariale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8 maggio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 fonti del diritto amministrativo: i principi che regolano l’amministrazione pubblica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D">
            <w:pPr>
              <w:ind w:left="1069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1069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III - Il sistema regionale e delle autonomie locali (8 ore)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1069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9 maggio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​​Sistemi regionali e federali.</w:t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sistema regionale: competenze legislative e amministrative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9 maggio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Servizi pubblici e enti locali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15 maggio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regionalismo differenziato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15 maggio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Funzioni comunali e rapporto tra Comune, Città metropolitana e provincia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5">
            <w:pP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IV – Il diritto dei contratti pubblici (6 ore) 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426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22 maggio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426"/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principi e il ciclo di vita dei contratti pubblici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22 maggio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Politiche di prevenzione della corruzione e gestione dei contratti pubblici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23 maggio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project financing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V – Diritto internazionale e dell’Unione europea (6 ore)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23 maggio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ruolo della CGUE a garanzia dell’ordinamento europeo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3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highlight w:val="white"/>
                <w:rtl w:val="0"/>
              </w:rPr>
              <w:t xml:space="preserve">29 maggio/2 giugno festività </w:t>
            </w:r>
          </w:p>
          <w:p w:rsidR="00000000" w:rsidDel="00000000" w:rsidP="00000000" w:rsidRDefault="00000000" w:rsidRPr="00000000" w14:paraId="000000C5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5 giugno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funzionari delle organizzazioni internazionali: compiti e immunità</w: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5 giugno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tutela della legalità nell’economia e nel mercato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numPr>
                <w:ilvl w:val="0"/>
                <w:numId w:val="1"/>
              </w:numPr>
              <w:ind w:left="1353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12 giugno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09:00-13:00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prove di recupero e diplomi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Seminario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14:30-16:30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1° SEMINARIO IN PRESENZA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Privacy, utilizzo dei dati e 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(+ prova di recupero Ciclo III per passaggio al 2° anno – ore 9,00, + recupero prova finale II Ciclo – ore 9,00, + recupero presentazione elaborati finali II Ciclo  – ore 10,30, + consegna diplomi II Ciclo – ore 12)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VI – Amministrazione, politica e istituzioni sociali (4 ore)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19 giugno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 dimensioni della politica: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politics, policy, polity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19 giugno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welfare State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istituzioni e dibattito teorico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VII – Amministrazione e politiche pubbliche (4 ore)</w:t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426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20 giugno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Politiche pubbliche e processi decisionali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20 giugno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Politiche pubbliche e processi decisionali II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VIII – Scienza dell’amministrazione (4 ore)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6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26 giugno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Modelli di gestione delle risorse umane e dei servizi pubblici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26 giugno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verifica della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performance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delle amministrazioni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8">
            <w:pP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IX – Politica economica (6 ore)</w:t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3 luglio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Politiche economiche per lo sviluppo e strategie di lungo periodo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3 luglio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Politiche economiche a sostegno dell’innovazione tecnologica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4 luglio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Politiche economiche e attrazione degli investimenti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X – Scienza delle finanze (6 ore)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4 luglio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Panoramica dei principali strumenti di intervento pubblico nelle economie di mercato: spesa pubblica, imposte, regolamentazione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10 luglio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Aspetti critici dell’intervento pubblico: scelte collettive, estrazione della rendita, teorie della burocrazia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10 luglio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Ragioni economiche e aspetti critici del decentramento dell’intervento pubblico: teorie alternative del federalismo fiscale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E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Pausa estiva </w:t>
            </w:r>
          </w:p>
          <w:p w:rsidR="00000000" w:rsidDel="00000000" w:rsidP="00000000" w:rsidRDefault="00000000" w:rsidRPr="00000000" w14:paraId="00000130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4">
            <w:pP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  <w:rtl w:val="0"/>
              </w:rPr>
              <w:t xml:space="preserve">Modulo XI – Economia delle aziende e delle amministrazioni pubbliche (12 ore)</w:t>
            </w:r>
          </w:p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11 settembre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Una possibile classificazione delle aziende pubbliche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11 settembre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Il sistema dei beni: il patrimonio pubblico nella classificazione economico aziendale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Sabato 12 settembre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Gestione, produzione ed erogazione dei servizi pubblici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Sabato 12 settembre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L’armonizzazione contabile delle pubbliche amministrazioni e i sistemi contabili pubblici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18 settembre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Principi di contabilità finanziaria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18 settembre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Esercitazione di contabilità finanziaria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numPr>
                <w:ilvl w:val="0"/>
                <w:numId w:val="1"/>
              </w:numPr>
              <w:ind w:left="1353" w:hanging="36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25 settembre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2° seminario obbligatorio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57">
            <w:pPr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  <w:rtl w:val="0"/>
              </w:rPr>
              <w:t xml:space="preserve">Modulo XII – Programmazione e controlli nelle pubbliche amministrazioni (12 ore)</w:t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Sabato 26 settembre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L’economicità nella pubblica amministrazione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Sabato 26 settembre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Il sistema dei controlli interni nella pubblica amministrazione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2 ottobre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Principi di contabilità economico patrimoniale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2 ottobre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Esercitazione di contabilità economico patrimoniale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9 ottobre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Dal principio della distinzione 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Public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9 ottobre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Sistemi contabili e modelli 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governance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XIII – Statistica (6 ore)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10 ottobre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Metodi di valutazione di programmi e politiche pubbliche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10 ottobre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Metodi di valutazione di programmi e politiche pubbliche/2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16 ottobre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sistema europeo dei conti (SEC)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ind w:left="108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ind w:left="108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XIV – Psicologia delle organizzazioni e delle istituzioni (10 ore)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ind w:left="108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3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23 ottobre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Dinamiche di gruppo e leadership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numPr>
                <w:ilvl w:val="0"/>
                <w:numId w:val="1"/>
              </w:numPr>
              <w:ind w:left="1353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23 ottobre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 dinamiche di gruppo e 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leadership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nella pubblica amministrazione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numPr>
                <w:ilvl w:val="0"/>
                <w:numId w:val="1"/>
              </w:numPr>
              <w:ind w:left="1353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24 ottobre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08:30-10:30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Cooperazione e conflitto nei gruppi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numPr>
                <w:ilvl w:val="0"/>
                <w:numId w:val="1"/>
              </w:numPr>
              <w:ind w:left="1353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24 ottobre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10:45-12:30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Motivazione, benessere e comunicazione nelle organizzazioni e nelle istituzioni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numPr>
                <w:ilvl w:val="0"/>
                <w:numId w:val="1"/>
              </w:numPr>
              <w:ind w:left="1353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24 ottobre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12:45-14:30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Cambiamento organizzativo e resistenza a esso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XV – Sociologia dei processi economici e del lavoro (8 ore)</w:t>
            </w:r>
          </w:p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30 ottobre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 politiche di riforma delle pubbliche amministrazioni in Italia. Quali impatti sull’evoluzione dei modelli organizzativi</w:t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30 ottobre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La formazione della dirigenza nelle pubbliche amministrazioni in Italia: tra riconoscimento e valorizzazione delle competenze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31 ottobre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Disuguaglianze e segmentazione del mercato del lavoro</w:t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31 ottobre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contratti collettivi e la loro attuazione</w:t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3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4 dicembre 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Prova di passaggio al 2° anno</w:t>
            </w:r>
          </w:p>
        </w:tc>
      </w:tr>
    </w:tbl>
    <w:p w:rsidR="00000000" w:rsidDel="00000000" w:rsidP="00000000" w:rsidRDefault="00000000" w:rsidRPr="00000000" w14:paraId="000001BE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4IXL/QGbN4le8h/Y9iBxs5wRQ==">CgMxLjA4AHIhMUFwRXJ4eVh0SVdHSHBjV19qV25sQ1NpYlhESFhteXhl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