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00" w:line="276" w:lineRule="auto"/>
        <w:rPr>
          <w:rFonts w:ascii="Garamond" w:cs="Garamond" w:eastAsia="Garamond" w:hAnsi="Garamond"/>
          <w:b w:val="1"/>
          <w:bCs w:val="1"/>
          <w:smallCap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00" w:line="276" w:lineRule="auto"/>
        <w:jc w:val="center"/>
        <w:rPr>
          <w:rFonts w:ascii="Garamond" w:cs="Garamond" w:eastAsia="Garamond" w:hAnsi="Garamond"/>
          <w:b w:val="1"/>
          <w:bCs w:val="1"/>
          <w:smallCaps w:val="1"/>
          <w:sz w:val="48"/>
          <w:szCs w:val="48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mallCaps w:val="1"/>
          <w:sz w:val="48"/>
          <w:szCs w:val="48"/>
          <w:rtl w:val="0"/>
        </w:rPr>
        <w:t xml:space="preserve">UNIVERSITÀ DEGLI STUDI</w:t>
      </w:r>
    </w:p>
    <w:p w:rsidR="00000000" w:rsidDel="00000000" w:rsidP="00000000" w:rsidRDefault="00000000" w:rsidRPr="00000000" w14:paraId="00000003">
      <w:pPr>
        <w:widowControl w:val="0"/>
        <w:spacing w:after="200" w:line="276" w:lineRule="auto"/>
        <w:ind w:left="560" w:firstLine="0"/>
        <w:jc w:val="center"/>
        <w:rPr>
          <w:rFonts w:ascii="Garamond" w:cs="Garamond" w:eastAsia="Garamond" w:hAnsi="Garamond"/>
          <w:b w:val="1"/>
          <w:bCs w:val="1"/>
          <w:smallCaps w:val="1"/>
          <w:sz w:val="48"/>
          <w:szCs w:val="48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mallCaps w:val="1"/>
          <w:sz w:val="48"/>
          <w:szCs w:val="48"/>
          <w:rtl w:val="0"/>
        </w:rPr>
        <w:t xml:space="preserve">“ROMA TRE”</w:t>
      </w:r>
    </w:p>
    <w:p w:rsidR="00000000" w:rsidDel="00000000" w:rsidP="00000000" w:rsidRDefault="00000000" w:rsidRPr="00000000" w14:paraId="00000004">
      <w:pPr>
        <w:widowControl w:val="0"/>
        <w:spacing w:after="200" w:line="276" w:lineRule="auto"/>
        <w:jc w:val="center"/>
        <w:rPr>
          <w:rFonts w:ascii="Garamond" w:cs="Garamond" w:eastAsia="Garamond" w:hAnsi="Garamond"/>
          <w:b w:val="1"/>
          <w:bCs w:val="1"/>
          <w:i w:val="1"/>
          <w:iCs w:val="1"/>
          <w:smallCaps w:val="1"/>
          <w:sz w:val="56"/>
          <w:szCs w:val="56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1"/>
          <w:iCs w:val="1"/>
          <w:smallCaps w:val="1"/>
          <w:sz w:val="56"/>
          <w:szCs w:val="56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1"/>
          <w:sz w:val="56"/>
          <w:szCs w:val="5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1"/>
          <w:sz w:val="56"/>
          <w:szCs w:val="56"/>
          <w:rtl w:val="0"/>
        </w:rPr>
        <w:t xml:space="preserve">Alta Scuola per l’amministrazione</w:t>
      </w:r>
    </w:p>
    <w:p w:rsidR="00000000" w:rsidDel="00000000" w:rsidP="00000000" w:rsidRDefault="00000000" w:rsidRPr="00000000" w14:paraId="00000006">
      <w:pPr>
        <w:widowControl w:val="0"/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6"/>
          <w:szCs w:val="36"/>
          <w:rtl w:val="0"/>
        </w:rPr>
        <w:t xml:space="preserve">(ASATRE)</w:t>
      </w:r>
    </w:p>
    <w:p w:rsidR="00000000" w:rsidDel="00000000" w:rsidP="00000000" w:rsidRDefault="00000000" w:rsidRPr="00000000" w14:paraId="00000007">
      <w:pPr>
        <w:widowControl w:val="0"/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1"/>
          <w:sz w:val="48"/>
          <w:szCs w:val="4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0"/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1"/>
          <w:sz w:val="48"/>
          <w:szCs w:val="48"/>
          <w:rtl w:val="0"/>
        </w:rPr>
        <w:t xml:space="preserve">Scuola di specializzazione in Scienza delle amministrazioni pubbliche</w:t>
      </w:r>
    </w:p>
    <w:p w:rsidR="00000000" w:rsidDel="00000000" w:rsidP="00000000" w:rsidRDefault="00000000" w:rsidRPr="00000000" w14:paraId="00000009">
      <w:pPr>
        <w:widowControl w:val="0"/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1"/>
          <w:sz w:val="48"/>
          <w:szCs w:val="48"/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1"/>
          <w:sz w:val="48"/>
          <w:szCs w:val="48"/>
          <w:rtl w:val="0"/>
        </w:rPr>
        <w:t xml:space="preserve">Programma didattico</w:t>
      </w:r>
    </w:p>
    <w:p w:rsidR="00000000" w:rsidDel="00000000" w:rsidP="00000000" w:rsidRDefault="00000000" w:rsidRPr="00000000" w14:paraId="0000000B">
      <w:pPr>
        <w:widowControl w:val="0"/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1"/>
          <w:sz w:val="48"/>
          <w:szCs w:val="48"/>
          <w:rtl w:val="0"/>
        </w:rPr>
        <w:t xml:space="preserve">III Ciclo</w:t>
      </w:r>
    </w:p>
    <w:p w:rsidR="00000000" w:rsidDel="00000000" w:rsidP="00000000" w:rsidRDefault="00000000" w:rsidRPr="00000000" w14:paraId="0000000C">
      <w:pPr>
        <w:widowControl w:val="0"/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1"/>
          <w:sz w:val="48"/>
          <w:szCs w:val="48"/>
          <w:rtl w:val="0"/>
        </w:rPr>
        <w:t xml:space="preserve">2° ANNO</w:t>
      </w:r>
    </w:p>
    <w:p w:rsidR="00000000" w:rsidDel="00000000" w:rsidP="00000000" w:rsidRDefault="00000000" w:rsidRPr="00000000" w14:paraId="0000000D">
      <w:pPr>
        <w:widowControl w:val="0"/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1"/>
          <w:sz w:val="48"/>
          <w:szCs w:val="48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1"/>
          <w:sz w:val="48"/>
          <w:szCs w:val="48"/>
          <w:rtl w:val="0"/>
        </w:rPr>
        <w:t xml:space="preserve">Anno Accademico 2025-2026</w:t>
      </w:r>
    </w:p>
    <w:p w:rsidR="00000000" w:rsidDel="00000000" w:rsidP="00000000" w:rsidRDefault="00000000" w:rsidRPr="00000000" w14:paraId="0000000F">
      <w:pPr>
        <w:widowControl w:val="0"/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1"/>
          <w:sz w:val="48"/>
          <w:szCs w:val="48"/>
          <w:rtl w:val="0"/>
        </w:rPr>
        <w:t xml:space="preserve"> </w:t>
      </w:r>
    </w:p>
    <w:p w:rsidR="00000000" w:rsidDel="00000000" w:rsidP="00000000" w:rsidRDefault="00000000" w:rsidRPr="00000000" w14:paraId="00000010">
      <w:pPr>
        <w:widowControl w:val="0"/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1"/>
          <w:sz w:val="28"/>
          <w:szCs w:val="28"/>
          <w:rtl w:val="0"/>
        </w:rPr>
        <w:t xml:space="preserve">Direttrice</w:t>
      </w:r>
    </w:p>
    <w:p w:rsidR="00000000" w:rsidDel="00000000" w:rsidP="00000000" w:rsidRDefault="00000000" w:rsidRPr="00000000" w14:paraId="00000011">
      <w:pPr>
        <w:widowControl w:val="0"/>
        <w:spacing w:after="20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Prof.ssa Luisa Torchia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13">
      <w:pPr>
        <w:widowControl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0"/>
        <w:gridCol w:w="2250"/>
        <w:gridCol w:w="2355"/>
        <w:gridCol w:w="4230"/>
        <w:tblGridChange w:id="0">
          <w:tblGrid>
            <w:gridCol w:w="990"/>
            <w:gridCol w:w="2250"/>
            <w:gridCol w:w="2355"/>
            <w:gridCol w:w="4230"/>
          </w:tblGrid>
        </w:tblGridChange>
      </w:tblGrid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N.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Giorno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Ora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Titolo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27 febbraio 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15:00-17:00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Lectio magistralis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Amministrazione e Costituzione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Modulo I – Amministrazione e digitalizzazione (16 ore) 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6 marzo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15:00-17:00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Il cammino della trasparenza amministrativa da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need to know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right to know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6 marzo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17:15-19:00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Smart cities</w:t>
            </w:r>
          </w:p>
        </w:tc>
      </w:tr>
      <w:tr>
        <w:trPr>
          <w:cantSplit w:val="0"/>
          <w:trHeight w:val="632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Sabato 7 marzo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9:00-11:00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 protezione dei dati personali in ambito pubblico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Sabato 7 marzo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11:15-13:00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Trasformazione digitale e conservazione, valorizzazione e gestione del patrimonio culturale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13 marzo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15:00-17:00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Il valore e la governance dei dati.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Open Data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e riutilizzo dei dati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13 marzo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17:15-19:00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Digitalizzazione e semplificazione negli appalti pubblici</w:t>
            </w:r>
          </w:p>
        </w:tc>
      </w:tr>
      <w:tr>
        <w:trPr>
          <w:cantSplit w:val="0"/>
          <w:trHeight w:val="912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20 marzo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15:00-17:00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 mercati digitali e i servizi digitali (DMA e DSA)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20 marzo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17:15-19:00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 cybersicurezza nella PA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Modulo II – Amministrazione e intelligenza artificiale (14 ore)</w:t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Sabato 21 marzo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9:00-11:00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Il procedimento amministrativo algoritmico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Sabato 21 marzo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11:15-13:00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 trasformazione digitale dell’attività amministrativa: la legalità algoritmica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Venerdì 27 marzo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15:00-17:00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L’intelligenza artificiale generativa: nuovi sviluppi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Venerdì 27 marzo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17:15-19:00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Il provvedimento amministrativo algoritmico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sz w:val="28"/>
                <w:szCs w:val="28"/>
                <w:rtl w:val="0"/>
              </w:rPr>
              <w:t xml:space="preserve">3-4 aprile festività pasquali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Venerdì 10 aprile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15:00-17:00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 trasformazione digitale dell’organizzazione amministrativa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 Venerdì 10 aprile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17:15-19:00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Rischi e obblighi per i sistemi di intelligenza artificiale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Sabato 11 aprile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9:00-11:00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Lo strumento innovativo delle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regulatory sandbox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Modulo III - Il diritto del pubblico impiego (6 ore)</w:t>
            </w:r>
          </w:p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Sabato 11 aprile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11:15-13:00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Il concorso pubblico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17 aprile </w:t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15:00-17:00</w:t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Il rapporto di lavoro pubblico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17 aprile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17:15-19:00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L’amministrazione pubblica come datore di lavoro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7E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sz w:val="28"/>
                <w:szCs w:val="28"/>
                <w:rtl w:val="0"/>
              </w:rPr>
              <w:t xml:space="preserve">25 aprile/1-2 maggio festività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Modulo IV – Il controllo giurisdizionale sull’attività amministrativa (8 ore)</w:t>
            </w:r>
          </w:p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8 maggio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15:00-17:00</w:t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Il sindacato del giudice amministrativo: confini e limiti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8 maggio</w:t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17:15-19:00</w:t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Il giudizio di ottemperanza</w:t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Sabato 9 maggio</w:t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11:15-13:00</w:t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Il sindacato sulla discrezionalità amministrativa</w:t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Modulo V -  Amministrazione e tutela dell’ambiente (14 ore)</w:t>
            </w:r>
          </w:p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15 maggio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15:00-17:00</w:t>
            </w:r>
          </w:p>
        </w:tc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Diritto internazionale, europeo e costituzionale dell’ambiente: fonti e principi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15 maggio</w:t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17:15-19:00</w:t>
            </w:r>
          </w:p>
        </w:tc>
        <w:tc>
          <w:tcPr/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Procedimenti e provvedimenti ambientali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Sabato 16 maggio</w:t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9:30-10:30</w:t>
            </w:r>
          </w:p>
        </w:tc>
        <w:tc>
          <w:tcPr/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Illustrazione della guida all’elaborato finale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Sabato 16 maggio</w:t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10:45-12:30</w:t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Il sindacato sulla discrezionalità tecnica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22 maggio</w:t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15:00-17:00</w:t>
            </w:r>
          </w:p>
        </w:tc>
        <w:tc>
          <w:tcPr/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Economia circolare e gestione dei rifiuti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Sabato 23 maggio</w:t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09:00-11:00</w:t>
            </w:r>
          </w:p>
        </w:tc>
        <w:tc>
          <w:tcPr/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Transizione energetica ed energie rinnovabili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Sabato 23 maggio</w:t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11:15-13:00</w:t>
            </w:r>
          </w:p>
        </w:tc>
        <w:tc>
          <w:tcPr/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Diritto del clima e contenziosi climatici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BD">
            <w:pPr>
              <w:ind w:left="108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sz w:val="28"/>
                <w:szCs w:val="28"/>
                <w:rtl w:val="0"/>
              </w:rPr>
              <w:t xml:space="preserve">29 maggio/2 giugno festività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5 giugno</w:t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14:30-16:00</w:t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Appalti verdi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7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5 giugno</w:t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16:15-17:45</w:t>
            </w:r>
          </w:p>
        </w:tc>
        <w:tc>
          <w:tcPr/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Servizi ecosistemici e pianificazione territoriale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Modulo VI - Amministrazione, politiche della salute e servizi sociali (6 ore)</w:t>
            </w:r>
          </w:p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5 giugno</w:t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18:00-19:30</w:t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Diritto alla salute e dei servizi sociali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12 giugno</w:t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09:00-13:00</w:t>
            </w:r>
          </w:p>
          <w:p w:rsidR="00000000" w:rsidDel="00000000" w:rsidP="00000000" w:rsidRDefault="00000000" w:rsidRPr="00000000" w14:paraId="000000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prove di recupero e diplomi</w:t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Seminario</w:t>
            </w:r>
          </w:p>
          <w:p w:rsidR="00000000" w:rsidDel="00000000" w:rsidP="00000000" w:rsidRDefault="00000000" w:rsidRPr="00000000" w14:paraId="000000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14:30-16:30</w:t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1° SEMINARIO IN PRESENZA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Privacy, utilizzo dei dati e 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(+ prova di recupero Ciclo III per passaggio al 2° anno – ore 9,00, + recupero prova finale II Ciclo – ore 9,00, + recupero presentazione elaborati finali II Ciclo – ore 10,30, + consegna diplomi II Ciclo – ore 12)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19 giugno</w:t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15:00-17:00</w:t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Sanità pubblica e sanità privata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19 giugno</w:t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17:15-19:00</w:t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Sanità digitale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Modulo VIII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Amministrazione e repressione della corruzione (8 ore)</w:t>
            </w:r>
          </w:p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Sabato 20 giugno</w:t>
            </w:r>
          </w:p>
        </w:tc>
        <w:tc>
          <w:tcPr/>
          <w:p w:rsidR="00000000" w:rsidDel="00000000" w:rsidP="00000000" w:rsidRDefault="00000000" w:rsidRPr="00000000" w14:paraId="000000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09:00-11:00</w:t>
            </w:r>
          </w:p>
        </w:tc>
        <w:tc>
          <w:tcPr/>
          <w:p w:rsidR="00000000" w:rsidDel="00000000" w:rsidP="00000000" w:rsidRDefault="00000000" w:rsidRPr="00000000" w14:paraId="000000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 prevenzione della corruzione: una prospettiva regolatoria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Sabato 20 giugno</w:t>
            </w:r>
          </w:p>
        </w:tc>
        <w:tc>
          <w:tcPr/>
          <w:p w:rsidR="00000000" w:rsidDel="00000000" w:rsidP="00000000" w:rsidRDefault="00000000" w:rsidRPr="00000000" w14:paraId="000000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11:15-13:00</w:t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 prevenzione della corruzione: il sistema italiano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26 giugno</w:t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15:00-17:00</w:t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 repressione della corruzione: abuso d’ufficio e peculato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26 giugno</w:t>
            </w:r>
          </w:p>
        </w:tc>
        <w:tc>
          <w:tcPr/>
          <w:p w:rsidR="00000000" w:rsidDel="00000000" w:rsidP="00000000" w:rsidRDefault="00000000" w:rsidRPr="00000000" w14:paraId="000000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17:15-19:00</w:t>
            </w:r>
          </w:p>
        </w:tc>
        <w:tc>
          <w:tcPr/>
          <w:p w:rsidR="00000000" w:rsidDel="00000000" w:rsidP="00000000" w:rsidRDefault="00000000" w:rsidRPr="00000000" w14:paraId="000000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 repressione della corruzione: corruzione e traffico di influenze illecite; concussione e induzione indebita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FF">
            <w:pPr>
              <w:tabs>
                <w:tab w:val="left" w:leader="none" w:pos="426"/>
                <w:tab w:val="left" w:leader="none" w:pos="567"/>
              </w:tabs>
              <w:ind w:left="72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tabs>
                <w:tab w:val="left" w:leader="none" w:pos="426"/>
                <w:tab w:val="left" w:leader="none" w:pos="567"/>
              </w:tabs>
              <w:ind w:left="72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Modulo IX – Diritto pubblico dell’economia (8 ore)</w:t>
            </w:r>
          </w:p>
          <w:p w:rsidR="00000000" w:rsidDel="00000000" w:rsidP="00000000" w:rsidRDefault="00000000" w:rsidRPr="00000000" w14:paraId="00000101">
            <w:pPr>
              <w:tabs>
                <w:tab w:val="left" w:leader="none" w:pos="426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tabs>
                <w:tab w:val="left" w:leader="none" w:pos="426"/>
              </w:tabs>
              <w:ind w:left="72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6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3 luglio</w:t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15:00-17:00</w:t>
            </w:r>
          </w:p>
        </w:tc>
        <w:tc>
          <w:tcPr/>
          <w:p w:rsidR="00000000" w:rsidDel="00000000" w:rsidP="00000000" w:rsidRDefault="00000000" w:rsidRPr="00000000" w14:paraId="000001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Le concessioni amministrative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A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3 luglio</w:t>
            </w:r>
          </w:p>
        </w:tc>
        <w:tc>
          <w:tcPr/>
          <w:p w:rsidR="00000000" w:rsidDel="00000000" w:rsidP="00000000" w:rsidRDefault="00000000" w:rsidRPr="00000000" w14:paraId="000001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17:15-19:00</w:t>
            </w:r>
          </w:p>
        </w:tc>
        <w:tc>
          <w:tcPr/>
          <w:p w:rsidR="00000000" w:rsidDel="00000000" w:rsidP="00000000" w:rsidRDefault="00000000" w:rsidRPr="00000000" w14:paraId="000001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 imprese pubbliche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E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Sabato 4 luglio</w:t>
            </w:r>
          </w:p>
        </w:tc>
        <w:tc>
          <w:tcPr/>
          <w:p w:rsidR="00000000" w:rsidDel="00000000" w:rsidP="00000000" w:rsidRDefault="00000000" w:rsidRPr="00000000" w14:paraId="000001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09:00-11:00</w:t>
            </w:r>
          </w:p>
        </w:tc>
        <w:tc>
          <w:tcPr/>
          <w:p w:rsidR="00000000" w:rsidDel="00000000" w:rsidP="00000000" w:rsidRDefault="00000000" w:rsidRPr="00000000" w14:paraId="000001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Il ruolo e il valore delle infrastrutture per lo sviluppo e la ripresa economica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2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Sabato 4 luglio</w:t>
            </w:r>
          </w:p>
        </w:tc>
        <w:tc>
          <w:tcPr/>
          <w:p w:rsidR="00000000" w:rsidDel="00000000" w:rsidP="00000000" w:rsidRDefault="00000000" w:rsidRPr="00000000" w14:paraId="000001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11:15-13:00</w:t>
            </w:r>
          </w:p>
        </w:tc>
        <w:tc>
          <w:tcPr/>
          <w:p w:rsidR="00000000" w:rsidDel="00000000" w:rsidP="00000000" w:rsidRDefault="00000000" w:rsidRPr="00000000" w14:paraId="000001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golden power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Modulo X – Performance management e valore pubblico (12 ore)</w:t>
            </w:r>
          </w:p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10 luglio</w:t>
            </w:r>
          </w:p>
        </w:tc>
        <w:tc>
          <w:tcPr/>
          <w:p w:rsidR="00000000" w:rsidDel="00000000" w:rsidP="00000000" w:rsidRDefault="00000000" w:rsidRPr="00000000" w14:paraId="000001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15:00-17:00</w:t>
            </w:r>
          </w:p>
        </w:tc>
        <w:tc>
          <w:tcPr/>
          <w:p w:rsidR="00000000" w:rsidDel="00000000" w:rsidP="00000000" w:rsidRDefault="00000000" w:rsidRPr="00000000" w14:paraId="000001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PIAO e valore pubblico: verso una programmazione strategica integrata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10 luglio</w:t>
            </w:r>
          </w:p>
        </w:tc>
        <w:tc>
          <w:tcPr/>
          <w:p w:rsidR="00000000" w:rsidDel="00000000" w:rsidP="00000000" w:rsidRDefault="00000000" w:rsidRPr="00000000" w14:paraId="000001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17:15-19:00</w:t>
            </w:r>
          </w:p>
        </w:tc>
        <w:tc>
          <w:tcPr/>
          <w:p w:rsidR="00000000" w:rsidDel="00000000" w:rsidP="00000000" w:rsidRDefault="00000000" w:rsidRPr="00000000" w14:paraId="00000125">
            <w:pPr>
              <w:jc w:val="center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Sistema di misurazione e valutazione della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performance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17 luglio</w:t>
            </w:r>
          </w:p>
        </w:tc>
        <w:tc>
          <w:tcPr/>
          <w:p w:rsidR="00000000" w:rsidDel="00000000" w:rsidP="00000000" w:rsidRDefault="00000000" w:rsidRPr="00000000" w14:paraId="000001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15:00-17:00</w:t>
            </w:r>
          </w:p>
        </w:tc>
        <w:tc>
          <w:tcPr/>
          <w:p w:rsidR="00000000" w:rsidDel="00000000" w:rsidP="00000000" w:rsidRDefault="00000000" w:rsidRPr="00000000" w14:paraId="000001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Il ciclo della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performance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17 luglio</w:t>
            </w:r>
          </w:p>
        </w:tc>
        <w:tc>
          <w:tcPr/>
          <w:p w:rsidR="00000000" w:rsidDel="00000000" w:rsidP="00000000" w:rsidRDefault="00000000" w:rsidRPr="00000000" w14:paraId="000001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17:15-19:00</w:t>
            </w:r>
          </w:p>
        </w:tc>
        <w:tc>
          <w:tcPr/>
          <w:p w:rsidR="00000000" w:rsidDel="00000000" w:rsidP="00000000" w:rsidRDefault="00000000" w:rsidRPr="00000000" w14:paraId="000001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Gestione dei comportamenti organizzativi nella PA tra impatti e sfide della programmazione integrata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Sabato 18 luglio</w:t>
            </w:r>
          </w:p>
        </w:tc>
        <w:tc>
          <w:tcPr/>
          <w:p w:rsidR="00000000" w:rsidDel="00000000" w:rsidP="00000000" w:rsidRDefault="00000000" w:rsidRPr="00000000" w14:paraId="000001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09:00-11:00</w:t>
            </w:r>
          </w:p>
        </w:tc>
        <w:tc>
          <w:tcPr/>
          <w:p w:rsidR="00000000" w:rsidDel="00000000" w:rsidP="00000000" w:rsidRDefault="00000000" w:rsidRPr="00000000" w14:paraId="000001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Laboratorio di pratica manageriale: obiettivi e KPI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Sabato 18 luglio</w:t>
            </w:r>
          </w:p>
        </w:tc>
        <w:tc>
          <w:tcPr/>
          <w:p w:rsidR="00000000" w:rsidDel="00000000" w:rsidP="00000000" w:rsidRDefault="00000000" w:rsidRPr="00000000" w14:paraId="000001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11:15-13:00</w:t>
            </w:r>
          </w:p>
        </w:tc>
        <w:tc>
          <w:tcPr/>
          <w:p w:rsidR="00000000" w:rsidDel="00000000" w:rsidP="00000000" w:rsidRDefault="00000000" w:rsidRPr="00000000" w14:paraId="000001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Laboratorio di pratica manageriale: comportamenti organizzativi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36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sz w:val="28"/>
                <w:szCs w:val="28"/>
                <w:rtl w:val="0"/>
              </w:rPr>
              <w:t xml:space="preserve">Pausa estiva </w:t>
            </w:r>
          </w:p>
          <w:p w:rsidR="00000000" w:rsidDel="00000000" w:rsidP="00000000" w:rsidRDefault="00000000" w:rsidRPr="00000000" w14:paraId="00000138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Modulo XI – Amministrazione e sicurezza del lavoro (4 ore)</w:t>
            </w:r>
          </w:p>
          <w:p w:rsidR="00000000" w:rsidDel="00000000" w:rsidP="00000000" w:rsidRDefault="00000000" w:rsidRPr="00000000" w14:paraId="0000013E">
            <w:pPr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18 settembre</w:t>
            </w:r>
          </w:p>
        </w:tc>
        <w:tc>
          <w:tcPr/>
          <w:p w:rsidR="00000000" w:rsidDel="00000000" w:rsidP="00000000" w:rsidRDefault="00000000" w:rsidRPr="00000000" w14:paraId="000001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15:00-17:00</w:t>
            </w:r>
          </w:p>
        </w:tc>
        <w:tc>
          <w:tcPr/>
          <w:p w:rsidR="00000000" w:rsidDel="00000000" w:rsidP="00000000" w:rsidRDefault="00000000" w:rsidRPr="00000000" w14:paraId="000001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Sicurezza del lavoro – obblighi e responsabilità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18 settembre</w:t>
            </w:r>
          </w:p>
        </w:tc>
        <w:tc>
          <w:tcPr/>
          <w:p w:rsidR="00000000" w:rsidDel="00000000" w:rsidP="00000000" w:rsidRDefault="00000000" w:rsidRPr="00000000" w14:paraId="000001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17:15-19:00</w:t>
            </w:r>
          </w:p>
        </w:tc>
        <w:tc>
          <w:tcPr/>
          <w:p w:rsidR="00000000" w:rsidDel="00000000" w:rsidP="00000000" w:rsidRDefault="00000000" w:rsidRPr="00000000" w14:paraId="000001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Sicurezza del lavoro – obblighi e responsabilità/2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Venerdì 25 settembre</w:t>
            </w:r>
          </w:p>
        </w:tc>
        <w:tc>
          <w:tcPr/>
          <w:p w:rsidR="00000000" w:rsidDel="00000000" w:rsidP="00000000" w:rsidRDefault="00000000" w:rsidRPr="00000000" w14:paraId="0000014D">
            <w:pPr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15:00-17:00</w:t>
            </w:r>
          </w:p>
        </w:tc>
        <w:tc>
          <w:tcPr/>
          <w:p w:rsidR="00000000" w:rsidDel="00000000" w:rsidP="00000000" w:rsidRDefault="00000000" w:rsidRPr="00000000" w14:paraId="0000014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2° seminario obbligatorio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Modulo XII - Management pubblico (8 ore)</w:t>
            </w:r>
          </w:p>
          <w:p w:rsidR="00000000" w:rsidDel="00000000" w:rsidP="00000000" w:rsidRDefault="00000000" w:rsidRPr="00000000" w14:paraId="00000151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Sabato 26 settembre</w:t>
            </w:r>
          </w:p>
        </w:tc>
        <w:tc>
          <w:tcPr/>
          <w:p w:rsidR="00000000" w:rsidDel="00000000" w:rsidP="00000000" w:rsidRDefault="00000000" w:rsidRPr="00000000" w14:paraId="000001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09:00-11:00</w:t>
            </w:r>
          </w:p>
        </w:tc>
        <w:tc>
          <w:tcPr/>
          <w:p w:rsidR="00000000" w:rsidDel="00000000" w:rsidP="00000000" w:rsidRDefault="00000000" w:rsidRPr="00000000" w14:paraId="00000159">
            <w:pPr>
              <w:jc w:val="center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Project Management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Sabato 26 settembre</w:t>
            </w:r>
          </w:p>
        </w:tc>
        <w:tc>
          <w:tcPr/>
          <w:p w:rsidR="00000000" w:rsidDel="00000000" w:rsidP="00000000" w:rsidRDefault="00000000" w:rsidRPr="00000000" w14:paraId="000001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11:15-13:00</w:t>
            </w:r>
          </w:p>
        </w:tc>
        <w:tc>
          <w:tcPr/>
          <w:p w:rsidR="00000000" w:rsidDel="00000000" w:rsidP="00000000" w:rsidRDefault="00000000" w:rsidRPr="00000000" w14:paraId="000001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Project Management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/2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2 ottobre</w:t>
            </w:r>
          </w:p>
        </w:tc>
        <w:tc>
          <w:tcPr/>
          <w:p w:rsidR="00000000" w:rsidDel="00000000" w:rsidP="00000000" w:rsidRDefault="00000000" w:rsidRPr="00000000" w14:paraId="000001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15:00-17:00</w:t>
            </w:r>
          </w:p>
        </w:tc>
        <w:tc>
          <w:tcPr/>
          <w:p w:rsidR="00000000" w:rsidDel="00000000" w:rsidP="00000000" w:rsidRDefault="00000000" w:rsidRPr="00000000" w14:paraId="00000161">
            <w:pPr>
              <w:jc w:val="center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Miglioramento dei servizi e sostenibilità per la soddisfazione degli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stakeholder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2 ottobre</w:t>
            </w:r>
          </w:p>
        </w:tc>
        <w:tc>
          <w:tcPr/>
          <w:p w:rsidR="00000000" w:rsidDel="00000000" w:rsidP="00000000" w:rsidRDefault="00000000" w:rsidRPr="00000000" w14:paraId="000001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17:15-19:00</w:t>
            </w:r>
          </w:p>
        </w:tc>
        <w:tc>
          <w:tcPr/>
          <w:p w:rsidR="00000000" w:rsidDel="00000000" w:rsidP="00000000" w:rsidRDefault="00000000" w:rsidRPr="00000000" w14:paraId="000001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Miglioramento dei servizi e sostenibilità per la soddisfazione degli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stakeholder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/2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Modulo XIII - Contabilità pubblica (10 ore)</w:t>
            </w:r>
          </w:p>
          <w:p w:rsidR="00000000" w:rsidDel="00000000" w:rsidP="00000000" w:rsidRDefault="00000000" w:rsidRPr="00000000" w14:paraId="00000168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9 ottobre</w:t>
            </w:r>
          </w:p>
        </w:tc>
        <w:tc>
          <w:tcPr/>
          <w:p w:rsidR="00000000" w:rsidDel="00000000" w:rsidP="00000000" w:rsidRDefault="00000000" w:rsidRPr="00000000" w14:paraId="000001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15:00-17:00</w:t>
            </w:r>
          </w:p>
        </w:tc>
        <w:tc>
          <w:tcPr/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 costruzione del bilancio statale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9 ottobre</w:t>
            </w:r>
          </w:p>
        </w:tc>
        <w:tc>
          <w:tcPr/>
          <w:p w:rsidR="00000000" w:rsidDel="00000000" w:rsidP="00000000" w:rsidRDefault="00000000" w:rsidRPr="00000000" w14:paraId="000001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17:15-19:00</w:t>
            </w:r>
          </w:p>
        </w:tc>
        <w:tc>
          <w:tcPr/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 contabilità delle imprese pubbliche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Sabato 10 ottobre</w:t>
            </w:r>
          </w:p>
        </w:tc>
        <w:tc>
          <w:tcPr/>
          <w:p w:rsidR="00000000" w:rsidDel="00000000" w:rsidP="00000000" w:rsidRDefault="00000000" w:rsidRPr="00000000" w14:paraId="000001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09:00-11:00</w:t>
            </w:r>
          </w:p>
        </w:tc>
        <w:tc>
          <w:tcPr/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Il controllo della Corte dei conti sul perimetro delle società pubbliche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Sabato 10 ottobre</w:t>
            </w:r>
          </w:p>
        </w:tc>
        <w:tc>
          <w:tcPr/>
          <w:p w:rsidR="00000000" w:rsidDel="00000000" w:rsidP="00000000" w:rsidRDefault="00000000" w:rsidRPr="00000000" w14:paraId="000001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11:15-13:00</w:t>
            </w:r>
          </w:p>
        </w:tc>
        <w:tc>
          <w:tcPr/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Finanza pubblica e controlli europei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Venerdì 16 ottobre</w:t>
            </w:r>
          </w:p>
        </w:tc>
        <w:tc>
          <w:tcPr/>
          <w:p w:rsidR="00000000" w:rsidDel="00000000" w:rsidP="00000000" w:rsidRDefault="00000000" w:rsidRPr="00000000" w14:paraId="000001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15:00-17:00</w:t>
            </w:r>
          </w:p>
        </w:tc>
        <w:tc>
          <w:tcPr/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Il ruolo e le funzioni della Banca d’Italia a livello nazionale ed europeo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highlight w:val="white"/>
                <w:rtl w:val="0"/>
              </w:rPr>
              <w:t xml:space="preserve">Modulo XIV - Guida all’elaborato finale (4 ore + 1 ora del 16 maggio 2026)</w:t>
            </w:r>
          </w:p>
          <w:p w:rsidR="00000000" w:rsidDel="00000000" w:rsidP="00000000" w:rsidRDefault="00000000" w:rsidRPr="00000000" w14:paraId="0000018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Venerdì 23 ottobre</w:t>
            </w:r>
          </w:p>
        </w:tc>
        <w:tc>
          <w:tcPr/>
          <w:p w:rsidR="00000000" w:rsidDel="00000000" w:rsidP="00000000" w:rsidRDefault="00000000" w:rsidRPr="00000000" w14:paraId="00000189">
            <w:pPr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15:00-19:00</w:t>
            </w:r>
          </w:p>
        </w:tc>
        <w:tc>
          <w:tcPr/>
          <w:p w:rsidR="00000000" w:rsidDel="00000000" w:rsidP="00000000" w:rsidRDefault="00000000" w:rsidRPr="00000000" w14:paraId="0000018A">
            <w:pPr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L’uso dell’intelligenza artificiale nella redazione dell’elaborato finale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Venerdì 4 dicembre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D">
            <w:pPr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8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Prova finale e discussione elaborati</w:t>
            </w:r>
          </w:p>
        </w:tc>
      </w:tr>
    </w:tbl>
    <w:p w:rsidR="00000000" w:rsidDel="00000000" w:rsidP="00000000" w:rsidRDefault="00000000" w:rsidRPr="00000000" w14:paraId="0000018F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Garamond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Garamond-regular.ttf"/><Relationship Id="rId4" Type="http://schemas.openxmlformats.org/officeDocument/2006/relationships/font" Target="fonts/Garamond-bold.ttf"/><Relationship Id="rId5" Type="http://schemas.openxmlformats.org/officeDocument/2006/relationships/font" Target="fonts/Garamond-italic.ttf"/><Relationship Id="rId6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Zsu84TCJD8z+ah0uVsVm7fd//Q==">CgMxLjA4AHIhMVpaWkRlVVJ0WFYyd0dvMTVBTG9LenBFUlZSU2ZKWFpo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